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B0" w:rsidRPr="004D48B0" w:rsidRDefault="004D48B0" w:rsidP="004D48B0">
      <w:pPr>
        <w:shd w:val="clear" w:color="auto" w:fill="FFFFFF"/>
        <w:spacing w:after="225" w:line="276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fr-FR" w:eastAsia="en-GB"/>
        </w:rPr>
      </w:pPr>
      <w:r w:rsidRPr="004D48B0">
        <w:rPr>
          <w:rFonts w:ascii="Arial" w:eastAsia="Times New Roman" w:hAnsi="Arial" w:cs="Arial"/>
          <w:b/>
          <w:bCs/>
          <w:color w:val="000000"/>
          <w:sz w:val="32"/>
          <w:szCs w:val="32"/>
          <w:lang w:val="fr-FR" w:eastAsia="en-GB"/>
        </w:rPr>
        <w:t>P</w:t>
      </w:r>
      <w:r w:rsidR="000920AE">
        <w:rPr>
          <w:rFonts w:ascii="Arial" w:eastAsia="Times New Roman" w:hAnsi="Arial" w:cs="Arial"/>
          <w:b/>
          <w:bCs/>
          <w:color w:val="000000"/>
          <w:sz w:val="32"/>
          <w:szCs w:val="32"/>
          <w:lang w:val="fr-FR" w:eastAsia="en-GB"/>
        </w:rPr>
        <w:t>RIX BRUOCSELLA DE PROMETH</w:t>
      </w:r>
      <w:r w:rsidR="000920AE" w:rsidRPr="00D21BE8">
        <w:rPr>
          <w:rFonts w:ascii="Arial" w:eastAsia="Times New Roman" w:hAnsi="Arial" w:cs="Arial"/>
          <w:b/>
          <w:bCs/>
          <w:color w:val="000000"/>
          <w:sz w:val="32"/>
          <w:szCs w:val="32"/>
          <w:lang w:val="fr-FR" w:eastAsia="en-GB"/>
        </w:rPr>
        <w:t xml:space="preserve">EA </w:t>
      </w:r>
      <w:r w:rsidR="00DE364C" w:rsidRPr="00D21BE8">
        <w:rPr>
          <w:rFonts w:ascii="Arial" w:eastAsia="Times New Roman" w:hAnsi="Arial" w:cs="Arial"/>
          <w:b/>
          <w:bCs/>
          <w:color w:val="000000"/>
          <w:sz w:val="32"/>
          <w:szCs w:val="32"/>
          <w:lang w:val="fr-FR" w:eastAsia="en-GB"/>
        </w:rPr>
        <w:t>2024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val="fr-BE" w:eastAsia="en-GB"/>
        </w:rPr>
      </w:pPr>
      <w:r w:rsidRPr="004D48B0">
        <w:rPr>
          <w:rFonts w:ascii="Arial" w:eastAsia="Times New Roman" w:hAnsi="Arial" w:cs="Arial"/>
          <w:b/>
          <w:bCs/>
          <w:color w:val="000000"/>
          <w:sz w:val="30"/>
          <w:szCs w:val="30"/>
          <w:lang w:val="fr-FR" w:eastAsia="en-GB"/>
        </w:rPr>
        <w:t>R</w:t>
      </w:r>
      <w:r w:rsidRPr="004D48B0">
        <w:rPr>
          <w:rFonts w:ascii="Arial" w:eastAsia="Times New Roman" w:hAnsi="Arial" w:cs="Arial"/>
          <w:b/>
          <w:iCs/>
          <w:color w:val="000000"/>
          <w:sz w:val="30"/>
          <w:szCs w:val="30"/>
          <w:lang w:val="fr-BE" w:eastAsia="en-GB"/>
        </w:rPr>
        <w:t>ÈGLEMENT DU CONCOURS.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right"/>
        <w:rPr>
          <w:rFonts w:ascii="Arial" w:eastAsia="Times New Roman" w:hAnsi="Arial" w:cs="Arial"/>
          <w:i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i/>
          <w:color w:val="000000"/>
          <w:sz w:val="21"/>
          <w:szCs w:val="21"/>
          <w:lang w:val="fr-BE" w:eastAsia="en-GB"/>
        </w:rPr>
        <w:t>Avec le soutien de la Région Bruxelles-Capitale</w:t>
      </w:r>
    </w:p>
    <w:p w:rsid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val="fr-BE" w:eastAsia="en-GB"/>
        </w:rPr>
      </w:pP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</w:pPr>
      <w:r w:rsidRPr="004D48B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t xml:space="preserve">Article 1. Le Collectif </w:t>
      </w:r>
      <w:proofErr w:type="spellStart"/>
      <w:r w:rsidRPr="004D48B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t>Bruocsella</w:t>
      </w:r>
      <w:proofErr w:type="spellEnd"/>
      <w:r w:rsidRPr="004D48B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t xml:space="preserve"> et son action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Depuis 2003, à l’initiative de Prométhéa </w:t>
      </w:r>
      <w:r w:rsidR="00F6199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ASBL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, des </w:t>
      </w:r>
      <w:r w:rsidRPr="004D48B0">
        <w:rPr>
          <w:rFonts w:ascii="Arial" w:eastAsia="Times New Roman" w:hAnsi="Arial" w:cs="Arial"/>
          <w:bCs/>
          <w:color w:val="000000"/>
          <w:sz w:val="21"/>
          <w:szCs w:val="21"/>
          <w:lang w:val="fr-FR" w:eastAsia="en-GB"/>
        </w:rPr>
        <w:t>entreprises mécènes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 xml:space="preserve"> 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se sont groupées sous le </w:t>
      </w:r>
      <w:r w:rsidRPr="004D48B0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 xml:space="preserve">Collectif </w:t>
      </w:r>
      <w:proofErr w:type="spellStart"/>
      <w:r w:rsidRPr="004D48B0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>Bruocsella</w:t>
      </w:r>
      <w:proofErr w:type="spellEnd"/>
      <w:r w:rsidRPr="004D48B0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 xml:space="preserve"> de Prométhéa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. Elles se rassemblent autour d’un intérêt commun : la qualité de l’environnement urbain en région bruxelloise.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En tant que mécènes, ces entreprises mutualisent leurs moyens pour</w:t>
      </w:r>
      <w:r w:rsidR="00F6199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  <w:r w:rsidR="00F61998"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encourager </w:t>
      </w:r>
      <w:r w:rsidR="00F61998" w:rsidRPr="00F61998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l’émergence</w:t>
      </w:r>
      <w:r w:rsidRPr="00F61998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 xml:space="preserve"> </w:t>
      </w:r>
      <w:r w:rsidR="00F61998" w:rsidRPr="00F61998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>de nouveaux</w:t>
      </w:r>
      <w:r w:rsidRPr="00F61998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 xml:space="preserve"> projets</w:t>
      </w:r>
      <w:r w:rsidR="00F61998" w:rsidRPr="00F61998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 xml:space="preserve"> pérennes qui contribuent </w:t>
      </w:r>
      <w:r w:rsidRPr="00F61998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>à</w:t>
      </w:r>
      <w:r w:rsidRPr="00F61998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 xml:space="preserve"> </w:t>
      </w:r>
      <w:r w:rsidR="00F61998" w:rsidRPr="00F61998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valoriser</w:t>
      </w:r>
      <w:r w:rsidR="00F61998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 xml:space="preserve"> le patrimoine et/ou améliorer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l’environnement urbain</w:t>
      </w:r>
      <w:r w:rsidR="00F61998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 xml:space="preserve"> par la création artistique.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</w:pPr>
      <w:r w:rsidRPr="004D48B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t xml:space="preserve">Article 2. Le Prix </w:t>
      </w:r>
      <w:proofErr w:type="spellStart"/>
      <w:r w:rsidRPr="004D48B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t>Bruocsella</w:t>
      </w:r>
      <w:proofErr w:type="spellEnd"/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C’est un montant qui peut atteindre </w:t>
      </w:r>
      <w:r w:rsidR="000D6E05"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2</w:t>
      </w:r>
      <w:r w:rsidR="00DE364C"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6</w:t>
      </w:r>
      <w:r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.000 €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et qui est alloué à un lauréat, ou éventuellement réparti </w:t>
      </w:r>
      <w:r w:rsidRPr="00D21BE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entre deux lauréats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, désignés par le jury. Le jury se réserve le droit de ne pas attribuer le prix.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</w:pPr>
      <w:r w:rsidRPr="004D48B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t>Article 3. Déroulement du concours</w:t>
      </w:r>
    </w:p>
    <w:p w:rsidR="004D48B0" w:rsidRDefault="004D48B0" w:rsidP="004D48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collectif lance le concours via un </w:t>
      </w:r>
      <w:r>
        <w:rPr>
          <w:b/>
          <w:bCs/>
          <w:sz w:val="22"/>
          <w:szCs w:val="22"/>
        </w:rPr>
        <w:t>appel à projets</w:t>
      </w:r>
      <w:r>
        <w:rPr>
          <w:sz w:val="22"/>
          <w:szCs w:val="22"/>
        </w:rPr>
        <w:t xml:space="preserve">. Cet appel est diffusé à travers différents canaux : web, presse écrite, radio, relais auprès des communes, d’institutions et d’associations, etc. </w:t>
      </w:r>
    </w:p>
    <w:p w:rsidR="004D48B0" w:rsidRDefault="004D48B0" w:rsidP="004D48B0">
      <w:pPr>
        <w:pStyle w:val="Default"/>
        <w:rPr>
          <w:sz w:val="22"/>
          <w:szCs w:val="22"/>
        </w:rPr>
      </w:pPr>
    </w:p>
    <w:p w:rsidR="004D48B0" w:rsidRDefault="004D48B0" w:rsidP="004D48B0">
      <w:pPr>
        <w:pStyle w:val="Default"/>
        <w:rPr>
          <w:color w:val="0000FF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Inscription </w:t>
      </w:r>
      <w:r>
        <w:rPr>
          <w:sz w:val="22"/>
          <w:szCs w:val="22"/>
        </w:rPr>
        <w:t xml:space="preserve">: l’inscription au concours est libre et gratuite. L’ensemble des documents à compléter est disponible sur </w:t>
      </w:r>
      <w:hyperlink r:id="rId8" w:history="1">
        <w:r w:rsidR="00102A43" w:rsidRPr="007D75FA">
          <w:rPr>
            <w:rStyle w:val="Lienhypertexte"/>
            <w:sz w:val="21"/>
            <w:szCs w:val="21"/>
          </w:rPr>
          <w:t>https://www.promethea.be/fr/rencontrer/nos-collectifs-dentreprises/bruocsella/</w:t>
        </w:r>
      </w:hyperlink>
      <w:r w:rsidR="00102A43">
        <w:rPr>
          <w:sz w:val="21"/>
          <w:szCs w:val="21"/>
        </w:rPr>
        <w:t xml:space="preserve"> </w:t>
      </w:r>
    </w:p>
    <w:p w:rsidR="004D48B0" w:rsidRDefault="004D48B0" w:rsidP="004D48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L’inscription est effective après l’envoi, via le formulaire en ligne, des documents suivants : dossier de candidature, budget et visu</w:t>
      </w:r>
      <w:r w:rsidR="00F61998">
        <w:rPr>
          <w:sz w:val="22"/>
          <w:szCs w:val="22"/>
        </w:rPr>
        <w:t>els du projet (libres de droit).</w:t>
      </w:r>
    </w:p>
    <w:p w:rsidR="004D48B0" w:rsidRDefault="004D48B0" w:rsidP="004D48B0">
      <w:pPr>
        <w:pStyle w:val="Default"/>
        <w:rPr>
          <w:sz w:val="22"/>
          <w:szCs w:val="22"/>
        </w:rPr>
      </w:pPr>
    </w:p>
    <w:p w:rsidR="004D48B0" w:rsidRDefault="004D48B0" w:rsidP="004D48B0">
      <w:pPr>
        <w:pStyle w:val="Default"/>
        <w:spacing w:after="3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Modalités de transmission du dossier de candidature </w:t>
      </w:r>
      <w:r>
        <w:rPr>
          <w:sz w:val="22"/>
          <w:szCs w:val="22"/>
        </w:rPr>
        <w:t xml:space="preserve">: </w:t>
      </w:r>
    </w:p>
    <w:p w:rsidR="004D48B0" w:rsidRDefault="004D48B0" w:rsidP="004D48B0">
      <w:pPr>
        <w:pStyle w:val="Default"/>
        <w:numPr>
          <w:ilvl w:val="0"/>
          <w:numId w:val="3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Le dossier sera complété en ligne </w:t>
      </w:r>
    </w:p>
    <w:p w:rsidR="004D48B0" w:rsidRPr="00D21BE8" w:rsidRDefault="004D48B0" w:rsidP="004D48B0">
      <w:pPr>
        <w:pStyle w:val="Default"/>
        <w:numPr>
          <w:ilvl w:val="0"/>
          <w:numId w:val="3"/>
        </w:numPr>
        <w:spacing w:after="31"/>
        <w:rPr>
          <w:sz w:val="22"/>
          <w:szCs w:val="22"/>
        </w:rPr>
      </w:pPr>
      <w:r w:rsidRPr="00D21BE8">
        <w:rPr>
          <w:sz w:val="22"/>
          <w:szCs w:val="22"/>
        </w:rPr>
        <w:t>La date limite de r</w:t>
      </w:r>
      <w:r w:rsidR="000D6E05" w:rsidRPr="00D21BE8">
        <w:rPr>
          <w:sz w:val="22"/>
          <w:szCs w:val="22"/>
        </w:rPr>
        <w:t xml:space="preserve">emise du dossier est fixée au </w:t>
      </w:r>
      <w:r w:rsidR="00DE364C" w:rsidRPr="00D21BE8">
        <w:rPr>
          <w:sz w:val="22"/>
          <w:szCs w:val="22"/>
        </w:rPr>
        <w:t xml:space="preserve">15 mars 2024 </w:t>
      </w:r>
      <w:r w:rsidRPr="00D21BE8">
        <w:rPr>
          <w:sz w:val="22"/>
          <w:szCs w:val="22"/>
        </w:rPr>
        <w:t xml:space="preserve">à </w:t>
      </w:r>
      <w:r w:rsidR="00DE364C" w:rsidRPr="00D21BE8">
        <w:rPr>
          <w:sz w:val="22"/>
          <w:szCs w:val="22"/>
        </w:rPr>
        <w:t>23h59</w:t>
      </w:r>
      <w:r w:rsidRPr="00D21BE8">
        <w:rPr>
          <w:sz w:val="22"/>
          <w:szCs w:val="22"/>
        </w:rPr>
        <w:t xml:space="preserve"> </w:t>
      </w:r>
    </w:p>
    <w:p w:rsidR="004D48B0" w:rsidRDefault="004D48B0" w:rsidP="004D48B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Tous les documents téléchargés, pour être identifiables et valides, doivent mentionner le nom du projet candidat</w:t>
      </w:r>
    </w:p>
    <w:p w:rsidR="00F61998" w:rsidRDefault="00F61998" w:rsidP="00F61998">
      <w:pPr>
        <w:pStyle w:val="Default"/>
        <w:ind w:left="720"/>
        <w:rPr>
          <w:sz w:val="22"/>
          <w:szCs w:val="22"/>
        </w:rPr>
      </w:pPr>
    </w:p>
    <w:p w:rsidR="004D48B0" w:rsidRPr="004D48B0" w:rsidRDefault="004D48B0" w:rsidP="004D48B0">
      <w:pPr>
        <w:pStyle w:val="Paragraphedeliste"/>
        <w:numPr>
          <w:ilvl w:val="0"/>
          <w:numId w:val="4"/>
        </w:num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Les candidatures sont collectées et analysées par Prométhéa, mandatée à cet effet par le collectif. Elles sont ensuite transmises aux entreprises.</w:t>
      </w:r>
    </w:p>
    <w:p w:rsidR="004D48B0" w:rsidRPr="004D48B0" w:rsidRDefault="004D48B0" w:rsidP="004D48B0">
      <w:pPr>
        <w:pStyle w:val="Paragraphedeliste"/>
        <w:shd w:val="clear" w:color="auto" w:fill="FFFFFF"/>
        <w:spacing w:after="225" w:line="276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</w:p>
    <w:p w:rsidR="004D48B0" w:rsidRPr="004D48B0" w:rsidRDefault="004D48B0" w:rsidP="004D48B0">
      <w:pPr>
        <w:pStyle w:val="Paragraphedeliste"/>
        <w:numPr>
          <w:ilvl w:val="0"/>
          <w:numId w:val="4"/>
        </w:num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lastRenderedPageBreak/>
        <w:t xml:space="preserve">Le collectif peut rencontrer maximum 5 porteurs de projet lors d’une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 xml:space="preserve">visite </w:t>
      </w:r>
      <w:r w:rsidRPr="004D48B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fr-FR" w:eastAsia="en-GB"/>
        </w:rPr>
        <w:t xml:space="preserve">in situ </w:t>
      </w:r>
      <w:r w:rsidRPr="00F61998"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val="fr-FR" w:eastAsia="en-GB"/>
        </w:rPr>
        <w:t>ou en vidéoconférences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, en fonction des mesures sanitaires qui seront en vigueur à ce moment.</w:t>
      </w:r>
      <w:r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Il s’agit de l’occasion de présenter concrètement le projet et de répondre aux éventuelles questions.</w:t>
      </w:r>
    </w:p>
    <w:p w:rsidR="004D48B0" w:rsidRPr="004D48B0" w:rsidRDefault="004D48B0" w:rsidP="004D48B0">
      <w:pPr>
        <w:pStyle w:val="Paragraphedeliste"/>
        <w:shd w:val="clear" w:color="auto" w:fill="FFFFFF"/>
        <w:spacing w:after="225" w:line="276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</w:p>
    <w:p w:rsidR="004D48B0" w:rsidRDefault="004D48B0" w:rsidP="004D48B0">
      <w:pPr>
        <w:pStyle w:val="Paragraphedeliste"/>
        <w:numPr>
          <w:ilvl w:val="0"/>
          <w:numId w:val="4"/>
        </w:num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Après cette </w:t>
      </w:r>
      <w:r w:rsidRPr="004D48B0">
        <w:rPr>
          <w:rFonts w:ascii="Arial" w:eastAsia="Times New Roman" w:hAnsi="Arial" w:cs="Arial"/>
          <w:bCs/>
          <w:color w:val="000000"/>
          <w:sz w:val="21"/>
          <w:szCs w:val="21"/>
          <w:lang w:val="fr-FR" w:eastAsia="en-GB"/>
        </w:rPr>
        <w:t>visite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, l’ensemble des projets candidats est débattu en jury. Celui-ci, composé des représentants des entreprises membres, désigne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un ou plusieurs lauréat(s)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. Ce(s) dernier(s) recevra(ont) un </w:t>
      </w:r>
      <w:r w:rsidRPr="004D48B0">
        <w:rPr>
          <w:rFonts w:ascii="Arial" w:eastAsia="Times New Roman" w:hAnsi="Arial" w:cs="Arial"/>
          <w:bCs/>
          <w:color w:val="000000"/>
          <w:sz w:val="21"/>
          <w:szCs w:val="21"/>
          <w:lang w:val="fr-FR" w:eastAsia="en-GB"/>
        </w:rPr>
        <w:t>prix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  <w:r w:rsidRPr="00D21BE8">
        <w:rPr>
          <w:rFonts w:ascii="Arial" w:eastAsia="Times New Roman" w:hAnsi="Arial" w:cs="Arial"/>
          <w:i/>
          <w:color w:val="000000"/>
          <w:sz w:val="21"/>
          <w:szCs w:val="21"/>
          <w:lang w:val="fr-FR" w:eastAsia="en-GB"/>
        </w:rPr>
        <w:t>pouvant atteindre</w:t>
      </w:r>
      <w:r w:rsidRPr="00D21BE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  <w:r w:rsidR="000D6E05" w:rsidRPr="00D21BE8">
        <w:rPr>
          <w:rFonts w:ascii="Arial" w:eastAsia="Times New Roman" w:hAnsi="Arial" w:cs="Arial"/>
          <w:bCs/>
          <w:color w:val="000000"/>
          <w:sz w:val="21"/>
          <w:szCs w:val="21"/>
          <w:lang w:val="fr-FR" w:eastAsia="en-GB"/>
        </w:rPr>
        <w:t>2</w:t>
      </w:r>
      <w:r w:rsidR="00DE364C" w:rsidRPr="00D21BE8">
        <w:rPr>
          <w:rFonts w:ascii="Arial" w:eastAsia="Times New Roman" w:hAnsi="Arial" w:cs="Arial"/>
          <w:bCs/>
          <w:color w:val="000000"/>
          <w:sz w:val="21"/>
          <w:szCs w:val="21"/>
          <w:lang w:val="fr-FR" w:eastAsia="en-GB"/>
        </w:rPr>
        <w:t>6</w:t>
      </w:r>
      <w:r w:rsidRPr="00D21BE8">
        <w:rPr>
          <w:rFonts w:ascii="Arial" w:eastAsia="Times New Roman" w:hAnsi="Arial" w:cs="Arial"/>
          <w:bCs/>
          <w:color w:val="000000"/>
          <w:sz w:val="21"/>
          <w:szCs w:val="21"/>
          <w:lang w:val="fr-FR" w:eastAsia="en-GB"/>
        </w:rPr>
        <w:t>.000€</w:t>
      </w:r>
      <w:r w:rsidRPr="00D21BE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,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destiné à la </w:t>
      </w:r>
      <w:r w:rsidRPr="004D48B0">
        <w:rPr>
          <w:rFonts w:ascii="Arial" w:eastAsia="Times New Roman" w:hAnsi="Arial" w:cs="Arial"/>
          <w:bCs/>
          <w:color w:val="000000"/>
          <w:sz w:val="21"/>
          <w:szCs w:val="21"/>
          <w:lang w:val="fr-FR" w:eastAsia="en-GB"/>
        </w:rPr>
        <w:t>mise en œuvre concrète du projet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. </w:t>
      </w:r>
    </w:p>
    <w:p w:rsidR="004D48B0" w:rsidRPr="004D48B0" w:rsidRDefault="004D48B0" w:rsidP="004D48B0">
      <w:pPr>
        <w:pStyle w:val="Paragraphedeliste"/>
        <w:rPr>
          <w:rFonts w:ascii="Arial" w:eastAsia="Times New Roman" w:hAnsi="Arial" w:cs="Arial"/>
          <w:bCs/>
          <w:color w:val="000000"/>
          <w:sz w:val="21"/>
          <w:szCs w:val="21"/>
          <w:lang w:val="fr-FR" w:eastAsia="en-GB"/>
        </w:rPr>
      </w:pPr>
    </w:p>
    <w:p w:rsidR="004D48B0" w:rsidRPr="004D48B0" w:rsidRDefault="004D48B0" w:rsidP="004D48B0">
      <w:pPr>
        <w:pStyle w:val="Paragraphedeliste"/>
        <w:shd w:val="clear" w:color="auto" w:fill="FFFFFF"/>
        <w:spacing w:after="225" w:line="276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bCs/>
          <w:color w:val="000000"/>
          <w:sz w:val="21"/>
          <w:szCs w:val="21"/>
          <w:lang w:val="fr-FR" w:eastAsia="en-GB"/>
        </w:rPr>
        <w:t>Certains projets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, en fonction de leur(s) nature(s),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 xml:space="preserve">peuvent faire l’objet d’un accompagnement ponctuel en compétences ou en produits 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par un membre du collectif. 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Une </w:t>
      </w:r>
      <w:r w:rsidRPr="004D48B0">
        <w:rPr>
          <w:rFonts w:ascii="Arial" w:eastAsia="Times New Roman" w:hAnsi="Arial" w:cs="Arial"/>
          <w:bCs/>
          <w:color w:val="000000"/>
          <w:sz w:val="21"/>
          <w:szCs w:val="21"/>
          <w:lang w:val="fr-FR" w:eastAsia="en-GB"/>
        </w:rPr>
        <w:t>Remise de Prix</w:t>
      </w:r>
      <w:r w:rsidR="00102A43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officielle sera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organisée</w:t>
      </w:r>
      <w:r w:rsidR="00335C7F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  <w:r w:rsidR="00102A43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en collaboration avec la structure lauréate du Prix </w:t>
      </w:r>
      <w:proofErr w:type="spellStart"/>
      <w:r w:rsidR="00102A43" w:rsidRPr="00D21BE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Bruocsella</w:t>
      </w:r>
      <w:proofErr w:type="spellEnd"/>
      <w:r w:rsidR="00102A43" w:rsidRPr="00D21BE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202</w:t>
      </w:r>
      <w:r w:rsidR="00DE364C" w:rsidRPr="00D21BE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4</w:t>
      </w:r>
      <w:r w:rsidR="00102A43" w:rsidRPr="00D21BE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.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L’organisation du prix et des activités du collectif d’entreprises est assurée par l’</w:t>
      </w:r>
      <w:r w:rsidR="00F6199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ASBL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Prométhéa.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</w:pPr>
      <w:r w:rsidRPr="004D48B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t>Article 4. Projets éligibles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Le concours ne vise que des </w:t>
      </w:r>
      <w:r w:rsidRPr="004D48B0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>projets créatifs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pérennes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relatifs au </w:t>
      </w:r>
      <w:r w:rsidRPr="004D48B0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>patrimoine et</w:t>
      </w:r>
      <w:r w:rsidR="00A11133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>/ou</w:t>
      </w:r>
      <w:r w:rsidRPr="004D48B0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 xml:space="preserve"> à l’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urbanisme en Région Bruxelles-Capitale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. 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Les projets candidats peuvent porter sur : la création, la rénovation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,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la mise en valeur, la sauvegarde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d’éléments déjà existants ou non.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Cela peut porter sur une façade, l’aménagement d’un espace public, par exemple devant un immeuble, une mise en valeur et la sauvegarde d’éléments de notre environnement urbain. 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Le collectif souhaite que le projet, une fois réalisé, bénéficie au plus grand nombre. C’est pourquoi ce sont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 xml:space="preserve"> les projets visibles de tous et/ou utilisables par tous</w:t>
      </w:r>
      <w:r w:rsidR="00A11133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qui seront retenu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s. 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Prométhéa est mandatée par le collectif pour évaluer le caractère éligible de chaque candidature</w:t>
      </w:r>
      <w:r w:rsidR="00A11133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.</w:t>
      </w:r>
    </w:p>
    <w:p w:rsid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Rendez-vous sur le site Internet de Prométhéa pour y voir quelques réalisations précédentes </w:t>
      </w:r>
      <w:hyperlink r:id="rId9" w:history="1">
        <w:r w:rsidR="00102A43" w:rsidRPr="007D75FA">
          <w:rPr>
            <w:rStyle w:val="Lienhypertexte"/>
            <w:rFonts w:ascii="Arial" w:hAnsi="Arial" w:cs="Arial"/>
            <w:sz w:val="21"/>
            <w:szCs w:val="21"/>
          </w:rPr>
          <w:t>https://www.promethea.be/fr/rencontrer/laureats/?collective=bruocsella</w:t>
        </w:r>
      </w:hyperlink>
      <w:r w:rsidR="00102A43">
        <w:rPr>
          <w:rFonts w:ascii="Arial" w:hAnsi="Arial" w:cs="Arial"/>
          <w:sz w:val="21"/>
          <w:szCs w:val="21"/>
        </w:rPr>
        <w:t xml:space="preserve"> </w:t>
      </w:r>
    </w:p>
    <w:p w:rsidR="00102A43" w:rsidRDefault="00102A43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</w:p>
    <w:p w:rsidR="00102A43" w:rsidRDefault="00102A43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</w:p>
    <w:p w:rsidR="00102A43" w:rsidRDefault="00102A43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</w:p>
    <w:p w:rsidR="00102A43" w:rsidRPr="00F61998" w:rsidRDefault="00102A43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</w:p>
    <w:p w:rsidR="004D48B0" w:rsidRPr="009E6A3A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</w:pPr>
      <w:r w:rsidRPr="009E6A3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lastRenderedPageBreak/>
        <w:t>Article 5. Critères de sélection</w:t>
      </w:r>
    </w:p>
    <w:p w:rsidR="004D48B0" w:rsidRPr="004D48B0" w:rsidRDefault="004D48B0" w:rsidP="009E6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b/>
          <w:color w:val="000000"/>
          <w:sz w:val="21"/>
          <w:szCs w:val="21"/>
          <w:lang w:val="fr-BE" w:eastAsia="en-GB"/>
        </w:rPr>
        <w:t>CRITÈRES D'ÉLIGIBILITÉ</w:t>
      </w:r>
    </w:p>
    <w:p w:rsidR="009E6A3A" w:rsidRPr="009E6A3A" w:rsidRDefault="004D48B0" w:rsidP="009E6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9E6A3A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Les projets candidats doivent:</w:t>
      </w:r>
    </w:p>
    <w:p w:rsidR="004D48B0" w:rsidRPr="004D48B0" w:rsidRDefault="004D48B0" w:rsidP="009E6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- Valoriser le patrimoine bruxellois</w:t>
      </w:r>
      <w:r w:rsidR="00A11133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 et/ou s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e construire autour d'une installation artistique</w:t>
      </w:r>
    </w:p>
    <w:p w:rsidR="004D48B0" w:rsidRPr="004D48B0" w:rsidRDefault="004D48B0" w:rsidP="009E6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- Être pérennes (le projet doit avoir des effets sur le long terme)</w:t>
      </w:r>
    </w:p>
    <w:p w:rsidR="004D48B0" w:rsidRPr="004D48B0" w:rsidRDefault="004D48B0" w:rsidP="009E6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- Produire un impact sociétal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L’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 xml:space="preserve">impact du projet sur </w:t>
      </w:r>
      <w:r w:rsidR="00A11133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la valorisation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 xml:space="preserve"> du patrimoine et</w:t>
      </w:r>
      <w:r w:rsidR="00A11133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/ou l’amélioration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 xml:space="preserve"> de l’environnement urbain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et surtout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son apport pour l’intérêt général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sont essentiels. </w:t>
      </w:r>
    </w:p>
    <w:p w:rsidR="004D48B0" w:rsidRPr="009E6A3A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Le porteur de projet présente la garantie de la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faisabilité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du projet. 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Pour pouvoir en juger, le candidat intègrera dans son dossier :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-une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présentation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pertinente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de son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projet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, de ses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objectifs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 : comment va-t-il être créé ? en collaboration avec qui ? à qui profitera-t-il ? comment ? pendant combien de temps ? …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-les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autorisations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nécessaires (des propriétaires, des autorités </w:t>
      </w:r>
      <w:r w:rsidR="00A11133"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publiques, …</w:t>
      </w:r>
      <w:r w:rsidR="00A11133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)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-un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budget complet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du projet, comprenant les recettes et les dépenses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-le Prix </w:t>
      </w:r>
      <w:proofErr w:type="spellStart"/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Bruocsella</w:t>
      </w:r>
      <w:proofErr w:type="spellEnd"/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doit constituer un véritable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levier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pour le projet, un complément nécessaire à sa réalisation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-le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montage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du projet : planning et description des étapes, intervention des collaborateurs, dépenses </w:t>
      </w:r>
      <w:r w:rsidR="00A11133"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progressives, …</w:t>
      </w:r>
    </w:p>
    <w:p w:rsidR="009E6A3A" w:rsidRPr="000D6E05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Les projets doivent aussi présenter la garantie d’être réalisés dans un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délai d’un an maximum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suivant la remise du prix.</w:t>
      </w:r>
    </w:p>
    <w:p w:rsidR="004D48B0" w:rsidRDefault="004D48B0" w:rsidP="00A11133">
      <w:pPr>
        <w:shd w:val="clear" w:color="auto" w:fill="FFFFFF"/>
        <w:spacing w:after="225" w:line="276" w:lineRule="auto"/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</w:pPr>
      <w:r w:rsidRPr="00102A43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 xml:space="preserve">Pour plus d’informations, se référer au formulaire en ligne : </w:t>
      </w:r>
      <w:hyperlink r:id="rId10" w:history="1">
        <w:r w:rsidR="00102A43" w:rsidRPr="007D75FA">
          <w:rPr>
            <w:rStyle w:val="Lienhypertexte"/>
            <w:rFonts w:ascii="Arial" w:eastAsia="Times New Roman" w:hAnsi="Arial" w:cs="Arial"/>
            <w:b/>
            <w:sz w:val="21"/>
            <w:szCs w:val="21"/>
            <w:lang w:val="fr-FR" w:eastAsia="en-GB"/>
          </w:rPr>
          <w:t>https://www.promethea.be/fr/rencontrer/nos-collectifs-dentreprises/bruocsella/</w:t>
        </w:r>
      </w:hyperlink>
      <w:r w:rsidR="00102A43"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  <w:t xml:space="preserve"> </w:t>
      </w:r>
    </w:p>
    <w:p w:rsidR="00102A43" w:rsidRPr="00A11133" w:rsidRDefault="00102A43" w:rsidP="00A11133">
      <w:pPr>
        <w:shd w:val="clear" w:color="auto" w:fill="FFFFFF"/>
        <w:spacing w:after="225" w:line="276" w:lineRule="auto"/>
        <w:rPr>
          <w:rFonts w:ascii="Arial" w:eastAsia="Times New Roman" w:hAnsi="Arial" w:cs="Arial"/>
          <w:b/>
          <w:color w:val="000000"/>
          <w:sz w:val="21"/>
          <w:szCs w:val="21"/>
          <w:lang w:val="fr-FR" w:eastAsia="en-GB"/>
        </w:rPr>
      </w:pPr>
    </w:p>
    <w:p w:rsidR="004D48B0" w:rsidRPr="009E6A3A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</w:pPr>
      <w:r w:rsidRPr="009E6A3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t>Article 6. Qui peut concourir ?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Le concours s’adresse à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tout porteur de projet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, quelle que soit sa forme juridique (</w:t>
      </w:r>
      <w:r w:rsidR="00F6199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ASBL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, association de fait, société coopérative, </w:t>
      </w:r>
      <w:proofErr w:type="spellStart"/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sprl</w:t>
      </w:r>
      <w:proofErr w:type="spellEnd"/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,...), à l’exception des pouvoirs publics. </w:t>
      </w:r>
    </w:p>
    <w:p w:rsid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Le porteur du projet peut être </w:t>
      </w:r>
      <w:r w:rsidRPr="004D48B0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en-GB"/>
        </w:rPr>
        <w:t>le propriétaire du bâtiment, de l’espace sur lequel porte son projet. Le cas non échéant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, il est alors impératif d’avoir l’autorisation du propriétaire. Cette autorisation formelle est à joindre au dossier. </w:t>
      </w:r>
    </w:p>
    <w:p w:rsidR="00102A43" w:rsidRPr="004D48B0" w:rsidRDefault="00102A43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</w:p>
    <w:p w:rsidR="004D48B0" w:rsidRPr="009E6A3A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</w:pPr>
      <w:r w:rsidRPr="009E6A3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lastRenderedPageBreak/>
        <w:t>Article 7. Le jury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Le jury est composé des représentants des entreprises mécènes du collectif </w:t>
      </w:r>
      <w:proofErr w:type="spellStart"/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Bruocsella</w:t>
      </w:r>
      <w:proofErr w:type="spellEnd"/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.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Le collectif est seul responsable de son choix, selon des critères qui lui sont propres. Les propos des débats seront tenus confidentiels.</w:t>
      </w:r>
    </w:p>
    <w:p w:rsidR="009E6A3A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>Le secrétariat du jury est assuré par Prométhéa.</w:t>
      </w:r>
    </w:p>
    <w:p w:rsidR="00A11133" w:rsidRPr="004D48B0" w:rsidRDefault="00A11133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</w:p>
    <w:p w:rsidR="004D48B0" w:rsidRPr="009E6A3A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</w:pPr>
      <w:r w:rsidRPr="009E6A3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t>Article 8. Suites du concours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Les candidats acceptent que leur projet soit, à titre gracieux, présenté par Prométhéa dans la communication relative au prix </w:t>
      </w:r>
      <w:proofErr w:type="spellStart"/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Bruocsella</w:t>
      </w:r>
      <w:proofErr w:type="spellEnd"/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, au collectif d’entreprises </w:t>
      </w:r>
      <w:proofErr w:type="spellStart"/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Bruocsella</w:t>
      </w:r>
      <w:proofErr w:type="spellEnd"/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 et au mécénat au sens large.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</w:p>
    <w:p w:rsidR="004D48B0" w:rsidRP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Le lauréat mentionnera l’intervention de </w:t>
      </w:r>
      <w:proofErr w:type="spellStart"/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Bruocsella</w:t>
      </w:r>
      <w:proofErr w:type="spellEnd"/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 dans le cadre de la réalisation du projet, dans toute la communication qui y sera liée.  </w:t>
      </w:r>
    </w:p>
    <w:p w:rsidR="004D48B0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</w:pPr>
      <w:r w:rsidRPr="004D48B0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Les accords particuliers du partenariat feront l’objet d’une convention entre le porteur de projet et Prométhéa.</w:t>
      </w:r>
      <w:r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</w:p>
    <w:p w:rsidR="00102A43" w:rsidRPr="004D48B0" w:rsidRDefault="00102A43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</w:p>
    <w:p w:rsidR="004D48B0" w:rsidRPr="00DE364C" w:rsidRDefault="004D48B0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</w:pPr>
      <w:r w:rsidRPr="00DE364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fr-BE" w:eastAsia="en-GB"/>
        </w:rPr>
        <w:t>Article 9. Calendrier (prévisionnel)</w:t>
      </w:r>
    </w:p>
    <w:p w:rsidR="004D48B0" w:rsidRPr="00DE364C" w:rsidRDefault="00DE364C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bookmarkStart w:id="0" w:name="_GoBack"/>
      <w:bookmarkEnd w:id="0"/>
      <w:r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>15</w:t>
      </w:r>
      <w:r w:rsidR="00102A43"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 xml:space="preserve"> janvier 202</w:t>
      </w:r>
      <w:r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>4</w:t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 :</w:t>
      </w:r>
      <w:r w:rsidR="004D48B0" w:rsidRPr="00DE364C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 </w:t>
      </w:r>
      <w:r w:rsidR="004D48B0" w:rsidRPr="00DE364C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ab/>
      </w:r>
      <w:r w:rsidR="004D48B0" w:rsidRPr="00DE364C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ab/>
        <w:t>lancement de l’appel à projets</w:t>
      </w:r>
    </w:p>
    <w:p w:rsidR="004D48B0" w:rsidRPr="00102A43" w:rsidRDefault="00102A43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D21BE8">
        <w:rPr>
          <w:rFonts w:ascii="Arial" w:eastAsia="Times New Roman" w:hAnsi="Arial" w:cs="Arial"/>
          <w:b/>
          <w:color w:val="000000"/>
          <w:sz w:val="21"/>
          <w:szCs w:val="21"/>
          <w:lang w:val="fr-BE" w:eastAsia="en-GB"/>
        </w:rPr>
        <w:t>1</w:t>
      </w:r>
      <w:r w:rsidR="00DE364C" w:rsidRPr="00D21BE8">
        <w:rPr>
          <w:rFonts w:ascii="Arial" w:eastAsia="Times New Roman" w:hAnsi="Arial" w:cs="Arial"/>
          <w:b/>
          <w:color w:val="000000"/>
          <w:sz w:val="21"/>
          <w:szCs w:val="21"/>
          <w:lang w:val="fr-BE" w:eastAsia="en-GB"/>
        </w:rPr>
        <w:t>5</w:t>
      </w:r>
      <w:r w:rsidRPr="00D21BE8">
        <w:rPr>
          <w:rFonts w:ascii="Arial" w:eastAsia="Times New Roman" w:hAnsi="Arial" w:cs="Arial"/>
          <w:b/>
          <w:color w:val="000000"/>
          <w:sz w:val="21"/>
          <w:szCs w:val="21"/>
          <w:lang w:val="fr-BE" w:eastAsia="en-GB"/>
        </w:rPr>
        <w:t xml:space="preserve"> mars 202</w:t>
      </w:r>
      <w:r w:rsidR="00DE364C" w:rsidRPr="00D21BE8">
        <w:rPr>
          <w:rFonts w:ascii="Arial" w:eastAsia="Times New Roman" w:hAnsi="Arial" w:cs="Arial"/>
          <w:b/>
          <w:color w:val="000000"/>
          <w:sz w:val="21"/>
          <w:szCs w:val="21"/>
          <w:lang w:val="fr-BE" w:eastAsia="en-GB"/>
        </w:rPr>
        <w:t>4</w:t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 :</w:t>
      </w:r>
      <w:r w:rsidR="004D48B0" w:rsidRPr="00102A43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 </w:t>
      </w:r>
      <w:r w:rsidR="004D48B0" w:rsidRPr="00102A43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ab/>
      </w:r>
      <w:r w:rsidR="004D48B0" w:rsidRPr="00102A43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ab/>
        <w:t>d</w:t>
      </w:r>
      <w:r w:rsidR="004D48B0" w:rsidRPr="00102A43">
        <w:rPr>
          <w:rFonts w:ascii="Arial" w:eastAsia="Times New Roman" w:hAnsi="Arial" w:cs="Arial"/>
          <w:bCs/>
          <w:color w:val="000000"/>
          <w:sz w:val="21"/>
          <w:szCs w:val="21"/>
          <w:lang w:val="fr-BE" w:eastAsia="en-GB"/>
        </w:rPr>
        <w:t>ate limite de dépôt des candidatures</w:t>
      </w:r>
    </w:p>
    <w:p w:rsidR="00DE364C" w:rsidRPr="00D21BE8" w:rsidRDefault="00DE364C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val="fr-BE" w:eastAsia="en-GB"/>
        </w:rPr>
      </w:pPr>
      <w:r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>18 avril 2024 :</w:t>
      </w:r>
      <w:r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ab/>
      </w:r>
      <w:r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ab/>
      </w:r>
      <w:r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ab/>
      </w:r>
      <w:r w:rsidRPr="00D21BE8">
        <w:rPr>
          <w:rFonts w:ascii="Arial" w:eastAsia="Times New Roman" w:hAnsi="Arial" w:cs="Arial"/>
          <w:bCs/>
          <w:color w:val="000000"/>
          <w:sz w:val="21"/>
          <w:szCs w:val="21"/>
          <w:lang w:val="fr-BE" w:eastAsia="en-GB"/>
        </w:rPr>
        <w:t>premier jury de présélection de 5 candidatures</w:t>
      </w:r>
    </w:p>
    <w:p w:rsidR="00DE364C" w:rsidRPr="00D21BE8" w:rsidRDefault="00DE364C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>16 mai</w:t>
      </w:r>
      <w:r w:rsidR="00102A43"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 xml:space="preserve"> 202</w:t>
      </w:r>
      <w:r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>4</w:t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: </w:t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ab/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ab/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ab/>
        <w:t xml:space="preserve">visite </w:t>
      </w:r>
      <w:r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in situ </w:t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de</w:t>
      </w:r>
      <w:r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s 5 projets présélectionnés</w:t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 </w:t>
      </w:r>
    </w:p>
    <w:p w:rsidR="004D48B0" w:rsidRPr="004D48B0" w:rsidRDefault="00DE364C" w:rsidP="004D48B0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</w:pPr>
      <w:r w:rsidRPr="00D21BE8">
        <w:rPr>
          <w:rFonts w:ascii="Arial" w:eastAsia="Times New Roman" w:hAnsi="Arial" w:cs="Arial"/>
          <w:b/>
          <w:bCs/>
          <w:color w:val="000000"/>
          <w:sz w:val="21"/>
          <w:szCs w:val="21"/>
          <w:lang w:val="fr-BE" w:eastAsia="en-GB"/>
        </w:rPr>
        <w:t>18 juin 2024</w:t>
      </w:r>
      <w:r w:rsidR="00102A43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 xml:space="preserve">: </w:t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ab/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ab/>
      </w:r>
      <w:r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ab/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BE" w:eastAsia="en-GB"/>
        </w:rPr>
        <w:t>remise du Prix</w:t>
      </w:r>
      <w:r w:rsidR="004D48B0" w:rsidRPr="00D21BE8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Bruocsella</w:t>
      </w:r>
      <w:r w:rsidR="004D48B0" w:rsidRPr="004D48B0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t xml:space="preserve"> </w:t>
      </w:r>
    </w:p>
    <w:p w:rsidR="00CA3CA2" w:rsidRPr="00AF484D" w:rsidRDefault="00CA3CA2" w:rsidP="00AF484D">
      <w:pPr>
        <w:shd w:val="clear" w:color="auto" w:fill="FFFFFF"/>
        <w:spacing w:after="225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sectPr w:rsidR="00CA3CA2" w:rsidRPr="00AF484D" w:rsidSect="0086666F">
      <w:headerReference w:type="default" r:id="rId11"/>
      <w:footerReference w:type="default" r:id="rId12"/>
      <w:pgSz w:w="11900" w:h="16840"/>
      <w:pgMar w:top="2552" w:right="1440" w:bottom="1985" w:left="1871" w:header="19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2E" w:rsidRDefault="006C6D2E" w:rsidP="00CA3CA2">
      <w:r>
        <w:separator/>
      </w:r>
    </w:p>
  </w:endnote>
  <w:endnote w:type="continuationSeparator" w:id="0">
    <w:p w:rsidR="006C6D2E" w:rsidRDefault="006C6D2E" w:rsidP="00CA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30" w:type="dxa"/>
      <w:tblInd w:w="-9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6"/>
      <w:gridCol w:w="2006"/>
      <w:gridCol w:w="2006"/>
      <w:gridCol w:w="2006"/>
      <w:gridCol w:w="2006"/>
    </w:tblGrid>
    <w:tr w:rsidR="00024E15" w:rsidTr="00432023">
      <w:trPr>
        <w:trHeight w:val="699"/>
      </w:trPr>
      <w:tc>
        <w:tcPr>
          <w:tcW w:w="2006" w:type="dxa"/>
          <w:vAlign w:val="bottom"/>
        </w:tcPr>
        <w:p w:rsidR="00024E15" w:rsidRPr="0064505D" w:rsidRDefault="00024E15" w:rsidP="00024E15">
          <w:pPr>
            <w:autoSpaceDE w:val="0"/>
            <w:autoSpaceDN w:val="0"/>
            <w:adjustRightInd w:val="0"/>
            <w:ind w:left="-113"/>
            <w:rPr>
              <w:rFonts w:ascii="Arial" w:hAnsi="Arial" w:cs="Arial"/>
              <w:color w:val="0C3BBE"/>
              <w:sz w:val="13"/>
              <w:szCs w:val="13"/>
              <w:lang w:val="en-GB"/>
            </w:rPr>
          </w:pPr>
          <w:r w:rsidRPr="0064505D">
            <w:rPr>
              <w:rFonts w:ascii="Arial" w:hAnsi="Arial" w:cs="Arial"/>
              <w:color w:val="0C3BBE"/>
              <w:sz w:val="13"/>
              <w:szCs w:val="13"/>
              <w:lang w:val="en-GB"/>
            </w:rPr>
            <w:t xml:space="preserve">173-177 rue </w:t>
          </w:r>
          <w:proofErr w:type="spellStart"/>
          <w:r w:rsidRPr="0064505D">
            <w:rPr>
              <w:rFonts w:ascii="Arial" w:hAnsi="Arial" w:cs="Arial"/>
              <w:color w:val="0C3BBE"/>
              <w:sz w:val="13"/>
              <w:szCs w:val="13"/>
              <w:lang w:val="en-GB"/>
            </w:rPr>
            <w:t>Barastraat</w:t>
          </w:r>
          <w:proofErr w:type="spellEnd"/>
        </w:p>
        <w:p w:rsidR="00024E15" w:rsidRPr="0064505D" w:rsidRDefault="00024E15" w:rsidP="00024E15">
          <w:pPr>
            <w:autoSpaceDE w:val="0"/>
            <w:autoSpaceDN w:val="0"/>
            <w:adjustRightInd w:val="0"/>
            <w:ind w:left="-113"/>
            <w:rPr>
              <w:rFonts w:ascii="Arial" w:hAnsi="Arial" w:cs="Arial"/>
              <w:color w:val="0C3BBE"/>
              <w:sz w:val="13"/>
              <w:szCs w:val="13"/>
              <w:lang w:val="en-GB"/>
            </w:rPr>
          </w:pPr>
          <w:r w:rsidRPr="0064505D">
            <w:rPr>
              <w:rFonts w:ascii="Arial" w:hAnsi="Arial" w:cs="Arial"/>
              <w:color w:val="0C3BBE"/>
              <w:sz w:val="13"/>
              <w:szCs w:val="13"/>
              <w:lang w:val="en-GB"/>
            </w:rPr>
            <w:t>1070 Anderlecht</w:t>
          </w:r>
        </w:p>
        <w:p w:rsidR="00024E15" w:rsidRDefault="00024E15" w:rsidP="00024E15">
          <w:pPr>
            <w:tabs>
              <w:tab w:val="left" w:pos="1906"/>
            </w:tabs>
            <w:autoSpaceDE w:val="0"/>
            <w:autoSpaceDN w:val="0"/>
            <w:adjustRightInd w:val="0"/>
            <w:spacing w:line="276" w:lineRule="auto"/>
            <w:ind w:left="-113"/>
            <w:rPr>
              <w:rFonts w:ascii="Arial" w:hAnsi="Arial" w:cs="Arial"/>
              <w:color w:val="0C3BBE"/>
              <w:sz w:val="13"/>
              <w:szCs w:val="13"/>
              <w:lang w:val="en-GB"/>
            </w:rPr>
          </w:pPr>
          <w:r w:rsidRPr="0064505D">
            <w:rPr>
              <w:rFonts w:ascii="Arial" w:hAnsi="Arial" w:cs="Arial"/>
              <w:color w:val="0C3BBE"/>
              <w:sz w:val="13"/>
              <w:szCs w:val="13"/>
              <w:lang w:val="en-GB"/>
            </w:rPr>
            <w:t>+32 2 560 21 76</w:t>
          </w:r>
        </w:p>
      </w:tc>
      <w:tc>
        <w:tcPr>
          <w:tcW w:w="2006" w:type="dxa"/>
          <w:vAlign w:val="bottom"/>
        </w:tcPr>
        <w:p w:rsidR="00024E15" w:rsidRDefault="00024E15" w:rsidP="00024E15">
          <w:pPr>
            <w:tabs>
              <w:tab w:val="left" w:pos="1906"/>
            </w:tabs>
            <w:autoSpaceDE w:val="0"/>
            <w:autoSpaceDN w:val="0"/>
            <w:adjustRightInd w:val="0"/>
            <w:spacing w:line="276" w:lineRule="auto"/>
            <w:ind w:left="-113"/>
            <w:rPr>
              <w:rFonts w:ascii="Arial" w:hAnsi="Arial" w:cs="Arial"/>
              <w:color w:val="0C3BBE"/>
              <w:sz w:val="13"/>
              <w:szCs w:val="13"/>
              <w:lang w:val="en-GB"/>
            </w:rPr>
          </w:pPr>
        </w:p>
      </w:tc>
      <w:tc>
        <w:tcPr>
          <w:tcW w:w="2006" w:type="dxa"/>
          <w:vAlign w:val="bottom"/>
        </w:tcPr>
        <w:p w:rsidR="00024E15" w:rsidRDefault="00024E15" w:rsidP="00024E15">
          <w:pPr>
            <w:tabs>
              <w:tab w:val="left" w:pos="1906"/>
            </w:tabs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color w:val="0C3BBE"/>
              <w:sz w:val="13"/>
              <w:szCs w:val="13"/>
              <w:lang w:val="en-GB"/>
            </w:rPr>
          </w:pPr>
        </w:p>
      </w:tc>
      <w:tc>
        <w:tcPr>
          <w:tcW w:w="2006" w:type="dxa"/>
          <w:vAlign w:val="bottom"/>
        </w:tcPr>
        <w:p w:rsidR="00024E15" w:rsidRDefault="00024E15" w:rsidP="00024E15">
          <w:pPr>
            <w:tabs>
              <w:tab w:val="left" w:pos="1906"/>
            </w:tabs>
            <w:autoSpaceDE w:val="0"/>
            <w:autoSpaceDN w:val="0"/>
            <w:adjustRightInd w:val="0"/>
            <w:spacing w:line="276" w:lineRule="auto"/>
            <w:ind w:right="-57"/>
            <w:jc w:val="right"/>
            <w:rPr>
              <w:rFonts w:ascii="Arial" w:hAnsi="Arial" w:cs="Arial"/>
              <w:color w:val="0C3BBE"/>
              <w:sz w:val="13"/>
              <w:szCs w:val="13"/>
              <w:lang w:val="en-GB"/>
            </w:rPr>
          </w:pPr>
        </w:p>
      </w:tc>
      <w:tc>
        <w:tcPr>
          <w:tcW w:w="2006" w:type="dxa"/>
          <w:vAlign w:val="bottom"/>
        </w:tcPr>
        <w:p w:rsidR="00024E15" w:rsidRDefault="00024E15" w:rsidP="00024E15">
          <w:pPr>
            <w:tabs>
              <w:tab w:val="left" w:pos="1906"/>
            </w:tabs>
            <w:autoSpaceDE w:val="0"/>
            <w:autoSpaceDN w:val="0"/>
            <w:adjustRightInd w:val="0"/>
            <w:spacing w:line="276" w:lineRule="auto"/>
            <w:ind w:right="-57"/>
            <w:jc w:val="right"/>
            <w:rPr>
              <w:rFonts w:ascii="Arial" w:hAnsi="Arial" w:cs="Arial"/>
              <w:color w:val="0C3BBE"/>
              <w:sz w:val="13"/>
              <w:szCs w:val="13"/>
              <w:lang w:val="en-GB"/>
            </w:rPr>
          </w:pPr>
          <w:r>
            <w:rPr>
              <w:rFonts w:ascii="Arial" w:hAnsi="Arial" w:cs="Arial"/>
              <w:color w:val="0C3BBE"/>
              <w:sz w:val="13"/>
              <w:szCs w:val="13"/>
              <w:lang w:val="en-GB"/>
            </w:rPr>
            <w:t>www.promethea.be</w:t>
          </w:r>
        </w:p>
      </w:tc>
    </w:tr>
  </w:tbl>
  <w:p w:rsidR="0064505D" w:rsidRPr="00024E15" w:rsidRDefault="00916861" w:rsidP="00024E15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5CC420" wp14:editId="1217D4B2">
              <wp:simplePos x="0" y="0"/>
              <wp:positionH relativeFrom="margin">
                <wp:posOffset>-596167</wp:posOffset>
              </wp:positionH>
              <wp:positionV relativeFrom="paragraph">
                <wp:posOffset>-587375</wp:posOffset>
              </wp:positionV>
              <wp:extent cx="6355333" cy="138907"/>
              <wp:effectExtent l="0" t="0" r="20320" b="1397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5333" cy="138907"/>
                      </a:xfrm>
                      <a:prstGeom prst="line">
                        <a:avLst/>
                      </a:prstGeom>
                      <a:ln>
                        <a:solidFill>
                          <a:srgbClr val="FFA0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D9FA0" id="Straight Connector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95pt,-46.25pt" to="453.45pt,-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Cl4gEAABUEAAAOAAAAZHJzL2Uyb0RvYy54bWysU02P0zAQvSPxHyzfadIN+xU1XaGuygVB&#10;tQvcXcdOLPlLY9Ok/56xk4YVICQQF8v2zHsz7429eRiNJicBQTnb0PWqpERY7lplu4Z++bx/c0dJ&#10;iMy2TDsrGnoWgT5sX7/aDL4WV653uhVAkMSGevAN7WP0dVEE3gvDwsp5YTEoHRgW8Qhd0QIbkN3o&#10;4qosb4rBQevBcREC3j5OQbrN/FIKHj9JGUQkuqHYW8wr5PWY1mK7YXUHzPeKz22wf+jCMGWx6EL1&#10;yCIj30D9QmUUBxecjCvuTOGkVFxkDahmXf6k5rlnXmQtaE7wi03h/9Hyj6cDENXi7N5SYpnBGT1H&#10;YKrrI9k5a9FBBwSD6NTgQ42AnT3AfAr+AEn2KMEQqZX/ikTZCJRGxuzzefFZjJFwvLyprq+rqqKE&#10;Y2xd3d2Xt4m+mHgSn4cQ3wtnSNo0VCubfGA1O30IcUq9pKRrbdManFbtXmmdD9AddxrIieHk9/t3&#10;5e39XONFGlZM0CIJm6TkXTxrMdE+CYnmYMuTqPwsxULLOBc2rmdebTE7wSS2sADL3PcfgXN+gor8&#10;ZP8GvCByZWfjAjbKOvhd9TheWpZT/sWBSXey4Ojacx5ytgbfXp7O/E/S4355zvAfv3n7HQAA//8D&#10;AFBLAwQUAAYACAAAACEAn5TmG9sAAAALAQAADwAAAGRycy9kb3ducmV2LnhtbEyPwU7DMBBE70j8&#10;g7VI3FqbAIaEOBUC8QEUpF7d2MSh8TrKOm34e7YnuO3OjGbf1pslDuLoJ+oTGrhZKxAe2+R67Ax8&#10;frytHkFQtujskNAb+PEEm+byoraVSyd898dt7gSXIFXWQMh5rKSkNvhoaZ1Gj+x9pSnazOvUSTfZ&#10;E5fHQRZKaRltj3wh2NG/BN8etnM0MFP5ejccsNXuu9i50NEONRlzfbU8P4HIfsl/YTjjMzo0zLRP&#10;MzoSg4FVeVty9DwU9yA4USrNyp6VB6VBNrX8/0PzCwAA//8DAFBLAQItABQABgAIAAAAIQC2gziS&#10;/gAAAOEBAAATAAAAAAAAAAAAAAAAAAAAAABbQ29udGVudF9UeXBlc10ueG1sUEsBAi0AFAAGAAgA&#10;AAAhADj9If/WAAAAlAEAAAsAAAAAAAAAAAAAAAAALwEAAF9yZWxzLy5yZWxzUEsBAi0AFAAGAAgA&#10;AAAhAGX4kKXiAQAAFQQAAA4AAAAAAAAAAAAAAAAALgIAAGRycy9lMm9Eb2MueG1sUEsBAi0AFAAG&#10;AAgAAAAhAJ+U5hvbAAAACwEAAA8AAAAAAAAAAAAAAAAAPAQAAGRycy9kb3ducmV2LnhtbFBLBQYA&#10;AAAABAAEAPMAAABEBQAAAAA=&#10;" strokecolor="#ffa079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2E" w:rsidRDefault="006C6D2E" w:rsidP="00CA3CA2">
      <w:r>
        <w:separator/>
      </w:r>
    </w:p>
  </w:footnote>
  <w:footnote w:type="continuationSeparator" w:id="0">
    <w:p w:rsidR="006C6D2E" w:rsidRDefault="006C6D2E" w:rsidP="00CA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F8" w:rsidRDefault="004D48B0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3549015</wp:posOffset>
          </wp:positionH>
          <wp:positionV relativeFrom="margin">
            <wp:posOffset>-960120</wp:posOffset>
          </wp:positionV>
          <wp:extent cx="1905000" cy="436937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uocsella_logo_WEB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6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FEA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198589C3" wp14:editId="252AEAD2">
          <wp:simplePos x="0" y="0"/>
          <wp:positionH relativeFrom="column">
            <wp:posOffset>-470988</wp:posOffset>
          </wp:positionH>
          <wp:positionV relativeFrom="paragraph">
            <wp:posOffset>-543560</wp:posOffset>
          </wp:positionV>
          <wp:extent cx="2128507" cy="292010"/>
          <wp:effectExtent l="0" t="0" r="0" b="63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romethea_logo_colour_WE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507" cy="29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E80"/>
    <w:multiLevelType w:val="hybridMultilevel"/>
    <w:tmpl w:val="CC80F80C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B1F32"/>
    <w:multiLevelType w:val="hybridMultilevel"/>
    <w:tmpl w:val="F0CA31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3252"/>
    <w:multiLevelType w:val="hybridMultilevel"/>
    <w:tmpl w:val="6EDC4836"/>
    <w:lvl w:ilvl="0" w:tplc="CDA00F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5A42"/>
    <w:multiLevelType w:val="hybridMultilevel"/>
    <w:tmpl w:val="3BB62710"/>
    <w:lvl w:ilvl="0" w:tplc="5D1683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B0"/>
    <w:rsid w:val="00024E15"/>
    <w:rsid w:val="000920AE"/>
    <w:rsid w:val="000D6E05"/>
    <w:rsid w:val="000F7FEA"/>
    <w:rsid w:val="00102A43"/>
    <w:rsid w:val="00153CD0"/>
    <w:rsid w:val="001A098F"/>
    <w:rsid w:val="002515D1"/>
    <w:rsid w:val="002E724A"/>
    <w:rsid w:val="00322F64"/>
    <w:rsid w:val="00335C7F"/>
    <w:rsid w:val="00432023"/>
    <w:rsid w:val="00441C3C"/>
    <w:rsid w:val="004B35B4"/>
    <w:rsid w:val="004C06C4"/>
    <w:rsid w:val="004D48B0"/>
    <w:rsid w:val="00633DDF"/>
    <w:rsid w:val="0064505D"/>
    <w:rsid w:val="00671EF8"/>
    <w:rsid w:val="006C6D2E"/>
    <w:rsid w:val="00866429"/>
    <w:rsid w:val="0086666F"/>
    <w:rsid w:val="008F3979"/>
    <w:rsid w:val="00916861"/>
    <w:rsid w:val="00930D2C"/>
    <w:rsid w:val="00935BB0"/>
    <w:rsid w:val="0097346D"/>
    <w:rsid w:val="00992723"/>
    <w:rsid w:val="009E6A3A"/>
    <w:rsid w:val="00A11133"/>
    <w:rsid w:val="00A92C9D"/>
    <w:rsid w:val="00A974C4"/>
    <w:rsid w:val="00AF484D"/>
    <w:rsid w:val="00B55156"/>
    <w:rsid w:val="00C44F75"/>
    <w:rsid w:val="00CA3CA2"/>
    <w:rsid w:val="00D1283E"/>
    <w:rsid w:val="00D21BE8"/>
    <w:rsid w:val="00D62604"/>
    <w:rsid w:val="00DE364C"/>
    <w:rsid w:val="00F61998"/>
    <w:rsid w:val="00F66191"/>
    <w:rsid w:val="00F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AA75D-D66C-47B0-85B4-57ED77DF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666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3CA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A3CA2"/>
  </w:style>
  <w:style w:type="paragraph" w:styleId="Pieddepage">
    <w:name w:val="footer"/>
    <w:basedOn w:val="Normal"/>
    <w:link w:val="PieddepageCar"/>
    <w:uiPriority w:val="99"/>
    <w:unhideWhenUsed/>
    <w:rsid w:val="00CA3CA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CA2"/>
  </w:style>
  <w:style w:type="table" w:styleId="Grilledutableau">
    <w:name w:val="Table Grid"/>
    <w:basedOn w:val="TableauNormal"/>
    <w:uiPriority w:val="39"/>
    <w:rsid w:val="0064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974C4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8666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6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ienhypertexte">
    <w:name w:val="Hyperlink"/>
    <w:basedOn w:val="Policepardfaut"/>
    <w:uiPriority w:val="99"/>
    <w:unhideWhenUsed/>
    <w:rsid w:val="004D48B0"/>
    <w:rPr>
      <w:color w:val="0563C1" w:themeColor="hyperlink"/>
      <w:u w:val="single"/>
    </w:rPr>
  </w:style>
  <w:style w:type="paragraph" w:customStyle="1" w:styleId="Default">
    <w:name w:val="Default"/>
    <w:rsid w:val="004D48B0"/>
    <w:pPr>
      <w:autoSpaceDE w:val="0"/>
      <w:autoSpaceDN w:val="0"/>
      <w:adjustRightInd w:val="0"/>
    </w:pPr>
    <w:rPr>
      <w:rFonts w:ascii="Arial" w:hAnsi="Arial" w:cs="Arial"/>
      <w:color w:val="000000"/>
      <w:lang w:val="fr-BE"/>
    </w:rPr>
  </w:style>
  <w:style w:type="paragraph" w:styleId="Paragraphedeliste">
    <w:name w:val="List Paragraph"/>
    <w:basedOn w:val="Normal"/>
    <w:uiPriority w:val="34"/>
    <w:qFormat/>
    <w:rsid w:val="004D48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11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ethea.be/fr/rencontrer/nos-collectifs-dentreprises/bruocsell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methea.be/fr/rencontrer/nos-collectifs-dentreprises/bruocsel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methea.be/fr/rencontrer/laureats/?collective=bruocsell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OMETHEA_PAPIER%20A%20LETTRES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A3D534-A73D-43B4-A917-9D547E3D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PROMETHEA_PAPIER A LETTRES_2020</Template>
  <TotalTime>112</TotalTime>
  <Pages>4</Pages>
  <Words>1077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PROMETHEA 009</cp:lastModifiedBy>
  <cp:revision>8</cp:revision>
  <cp:lastPrinted>2023-01-17T13:47:00Z</cp:lastPrinted>
  <dcterms:created xsi:type="dcterms:W3CDTF">2021-01-05T09:08:00Z</dcterms:created>
  <dcterms:modified xsi:type="dcterms:W3CDTF">2024-01-11T13:46:00Z</dcterms:modified>
</cp:coreProperties>
</file>